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WARD JR STEPHEN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C3.AI,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SEAPORT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C3.ai,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24,993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22.89</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10/02/2024</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24,993</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10/01/2034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24,993</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remains a director of the Company and attends in person the regularly scheduled meeting of the Board during each fiscal quarter, commencing on October 2, 2024 (the "Vesting Commencement Date"), then 5% of the shares subject to the option shall vest on the last day of such fiscal quarter (the "Quarterly Shares") during the term of the option, provided, however, if the Reporting Person fails to attend any such regularly scheduled meeting, then vesting for the Quarterly Shares shall not occur and will be suspended (any such suspended Quarterly Shares being referred to collectively as the "Suspended Shares"). For any Suspended Shares, if any, equal to 5% of the shares subject to the option shall vest only following the fifth anniversary of the Vesting Commencement Date, if the Reporting Person satisfies the attendance requirements in subsequent periods.</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Jensen,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10/04/2024</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4644"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2024-10-04T16:48:23Z</dcterms:created>
  <dcterms:modified xsi:type="dcterms:W3CDTF">2024-10-04T16:48:23Z</dcterms:modified>
</cp:coreProperties>
</file>